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145"/>
        <w:gridCol w:w="3217"/>
      </w:tblGrid>
      <w:tr w:rsidR="00034476" w:rsidRPr="00034476" w14:paraId="6F1E7112" w14:textId="77777777" w:rsidTr="0003447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EBEB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n-US"/>
              </w:rPr>
            </w:pPr>
            <w:bookmarkStart w:id="0" w:name="_Hlk500434539"/>
            <w:r w:rsidRPr="00034476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val="en-US"/>
              </w:rPr>
              <w:t>INO APE «Training Center for Safety and Ecology»</w:t>
            </w:r>
          </w:p>
          <w:p w14:paraId="301067D2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Vokzalnaya</w:t>
            </w:r>
            <w:proofErr w:type="spellEnd"/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street 56N,</w:t>
            </w:r>
          </w:p>
          <w:p w14:paraId="006BA7C7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Yuzhno-Sakhalinsk</w:t>
            </w:r>
            <w:proofErr w:type="spellEnd"/>
          </w:p>
          <w:p w14:paraId="3D103185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Sakhalin region, Russia, 693008</w:t>
            </w:r>
          </w:p>
          <w:p w14:paraId="314885F3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Tel. 8 (4242) 55-60-22</w:t>
            </w:r>
          </w:p>
          <w:p w14:paraId="464776EC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www.dop-obr.com</w:t>
            </w:r>
          </w:p>
          <w:p w14:paraId="3EAA05B0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E-mail: info@dop-obr.com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157E" w14:textId="1C75082E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034476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27BE57" wp14:editId="7BCA56E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229235</wp:posOffset>
                  </wp:positionV>
                  <wp:extent cx="1919605" cy="767715"/>
                  <wp:effectExtent l="0" t="0" r="4445" b="0"/>
                  <wp:wrapNone/>
                  <wp:docPr id="2" name="Рисунок 2" descr="Логотип_А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_А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5379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34476">
              <w:rPr>
                <w:rFonts w:ascii="Times New Roman" w:eastAsia="Times New Roman" w:hAnsi="Times New Roman"/>
                <w:b/>
                <w:sz w:val="18"/>
                <w:szCs w:val="18"/>
              </w:rPr>
              <w:t>АНО ДПО «Учебный центр охраны труда и экологии»</w:t>
            </w:r>
          </w:p>
          <w:p w14:paraId="6151147C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</w:rPr>
              <w:t>ул. Вокзальная, д. 56н</w:t>
            </w:r>
          </w:p>
          <w:p w14:paraId="7E8BB67B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</w:rPr>
              <w:t>г. Южно-Сахалинск,</w:t>
            </w:r>
          </w:p>
          <w:p w14:paraId="50E479EE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</w:rPr>
              <w:t>Сахалинская область, Россия, 693008</w:t>
            </w:r>
          </w:p>
          <w:p w14:paraId="68267301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</w:rPr>
              <w:t>Тел.: 8 (4242) 55-60-22</w:t>
            </w:r>
          </w:p>
          <w:p w14:paraId="2616DB83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www</w:t>
            </w:r>
            <w:r w:rsidRPr="0003447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dop</w:t>
            </w:r>
            <w:r w:rsidRPr="00034476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proofErr w:type="spellStart"/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obr</w:t>
            </w:r>
            <w:proofErr w:type="spellEnd"/>
            <w:r w:rsidRPr="0003447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com</w:t>
            </w:r>
          </w:p>
          <w:p w14:paraId="55EFE484" w14:textId="77777777" w:rsidR="00034476" w:rsidRPr="00034476" w:rsidRDefault="00034476" w:rsidP="00034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val="en-US" w:eastAsia="ru-RU"/>
              </w:rPr>
            </w:pPr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E-mail: </w:t>
            </w:r>
            <w:bookmarkStart w:id="1" w:name="_Hlk98167195"/>
            <w:r w:rsidRPr="00034476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info@dop-obr.com</w:t>
            </w:r>
            <w:bookmarkEnd w:id="1"/>
          </w:p>
        </w:tc>
      </w:tr>
    </w:tbl>
    <w:p w14:paraId="7DE4A690" w14:textId="77777777" w:rsidR="00034476" w:rsidRPr="00034476" w:rsidRDefault="00034476" w:rsidP="00034476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476">
        <w:rPr>
          <w:rFonts w:ascii="Times New Roman" w:eastAsia="Times New Roman" w:hAnsi="Times New Roman"/>
          <w:sz w:val="16"/>
          <w:szCs w:val="16"/>
          <w:lang w:eastAsia="ru-RU"/>
        </w:rPr>
        <w:t xml:space="preserve">Лицензия на осуществление образовательной деятельности: </w:t>
      </w:r>
      <w:bookmarkStart w:id="2" w:name="_Hlk506817364"/>
      <w:r w:rsidRPr="00034476">
        <w:rPr>
          <w:rFonts w:ascii="Times New Roman" w:eastAsia="Times New Roman" w:hAnsi="Times New Roman"/>
          <w:sz w:val="16"/>
          <w:szCs w:val="16"/>
          <w:lang w:eastAsia="ru-RU"/>
        </w:rPr>
        <w:t>серия 65Л01 № 0000790 от 27.11.2017 г</w:t>
      </w:r>
      <w:bookmarkEnd w:id="2"/>
      <w:r w:rsidRPr="0003447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47D6D939" w14:textId="77777777" w:rsidR="00034476" w:rsidRPr="00034476" w:rsidRDefault="00034476" w:rsidP="00034476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4476">
        <w:rPr>
          <w:rFonts w:ascii="Times New Roman" w:eastAsia="Times New Roman" w:hAnsi="Times New Roman"/>
          <w:sz w:val="16"/>
          <w:szCs w:val="16"/>
          <w:lang w:eastAsia="ru-RU"/>
        </w:rPr>
        <w:t>Уведомление о внесении в реестр аккредитованных организаций № 2978 от 26.06.2013 г.</w:t>
      </w:r>
    </w:p>
    <w:bookmarkEnd w:id="0"/>
    <w:p w14:paraId="0EA7DD10" w14:textId="77777777" w:rsidR="00EC7368" w:rsidRPr="00034476" w:rsidRDefault="00EC7368" w:rsidP="003E5063">
      <w:pPr>
        <w:spacing w:line="240" w:lineRule="auto"/>
        <w:jc w:val="center"/>
        <w:rPr>
          <w:rFonts w:ascii="Times New Roman" w:eastAsia="Batang" w:hAnsi="Times New Roman"/>
          <w:b/>
          <w:szCs w:val="24"/>
        </w:rPr>
      </w:pPr>
    </w:p>
    <w:p w14:paraId="58D85540" w14:textId="3C82FF2C" w:rsidR="003E5063" w:rsidRPr="00034476" w:rsidRDefault="00034476" w:rsidP="003E5063">
      <w:pPr>
        <w:spacing w:line="240" w:lineRule="auto"/>
        <w:jc w:val="center"/>
        <w:rPr>
          <w:rFonts w:ascii="Times New Roman" w:eastAsia="Batang" w:hAnsi="Times New Roman"/>
          <w:bCs/>
          <w:sz w:val="24"/>
          <w:szCs w:val="28"/>
        </w:rPr>
      </w:pPr>
      <w:r w:rsidRPr="00034476">
        <w:rPr>
          <w:rFonts w:ascii="Times New Roman" w:eastAsia="Batang" w:hAnsi="Times New Roman"/>
          <w:bCs/>
          <w:sz w:val="24"/>
          <w:szCs w:val="28"/>
        </w:rPr>
        <w:t>ПРОГРАММА КУРСА ПОВЫШЕНИЯ КВАЛИФИКАЦИИ:</w:t>
      </w:r>
    </w:p>
    <w:p w14:paraId="7E4B590E" w14:textId="6EEFD91B" w:rsidR="005F3949" w:rsidRPr="00034476" w:rsidRDefault="00034476" w:rsidP="003E5063">
      <w:pPr>
        <w:jc w:val="center"/>
        <w:rPr>
          <w:rFonts w:ascii="Times New Roman" w:eastAsia="Batang" w:hAnsi="Times New Roman"/>
          <w:b/>
          <w:sz w:val="24"/>
          <w:szCs w:val="28"/>
        </w:rPr>
      </w:pPr>
      <w:r>
        <w:rPr>
          <w:rFonts w:ascii="Times New Roman" w:eastAsia="Batang" w:hAnsi="Times New Roman"/>
          <w:b/>
          <w:sz w:val="24"/>
          <w:szCs w:val="28"/>
        </w:rPr>
        <w:t>«</w:t>
      </w:r>
      <w:r w:rsidRPr="00034476">
        <w:rPr>
          <w:rFonts w:ascii="Times New Roman" w:eastAsia="Batang" w:hAnsi="Times New Roman"/>
          <w:b/>
          <w:sz w:val="24"/>
          <w:szCs w:val="28"/>
        </w:rPr>
        <w:t>ПРАКТИЧЕСКАЯ РЕАЛИЗАЦИЯ КРИТЕРИЕВ АККРЕДИТАЦИИ ИСПЫТАТЕЛЬНЫХ ЛАБОРАТОРИЙ И ТРЕБОВАНИЙ СТАНДАРТА ГОСТ ISO/IEC 17025-2019</w:t>
      </w:r>
      <w:r>
        <w:rPr>
          <w:rFonts w:ascii="Times New Roman" w:eastAsia="Batang" w:hAnsi="Times New Roman"/>
          <w:b/>
          <w:sz w:val="24"/>
          <w:szCs w:val="28"/>
        </w:rPr>
        <w:t>»</w:t>
      </w:r>
    </w:p>
    <w:p w14:paraId="4B95CC3C" w14:textId="77777777" w:rsidR="00034476" w:rsidRDefault="00034476" w:rsidP="00034476">
      <w:pPr>
        <w:spacing w:after="0"/>
        <w:jc w:val="center"/>
        <w:rPr>
          <w:rFonts w:ascii="Times New Roman" w:eastAsia="Batang" w:hAnsi="Times New Roman"/>
          <w:b/>
          <w:sz w:val="24"/>
          <w:szCs w:val="28"/>
        </w:rPr>
      </w:pPr>
    </w:p>
    <w:p w14:paraId="2BA46200" w14:textId="67E4B237" w:rsidR="003E5063" w:rsidRPr="00B84EBD" w:rsidRDefault="003E5063" w:rsidP="00034476">
      <w:pPr>
        <w:spacing w:after="0"/>
        <w:jc w:val="center"/>
        <w:rPr>
          <w:rFonts w:ascii="Times New Roman" w:eastAsia="Batang" w:hAnsi="Times New Roman"/>
          <w:b/>
          <w:sz w:val="28"/>
          <w:szCs w:val="32"/>
        </w:rPr>
      </w:pPr>
      <w:r w:rsidRPr="00A23749">
        <w:rPr>
          <w:rFonts w:ascii="Times New Roman" w:eastAsia="Batang" w:hAnsi="Times New Roman"/>
          <w:b/>
          <w:sz w:val="24"/>
          <w:szCs w:val="28"/>
        </w:rPr>
        <w:t>ДЕНЬ 1: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9383"/>
      </w:tblGrid>
      <w:tr w:rsidR="003E5063" w:rsidRPr="00034476" w14:paraId="56EE3BAE" w14:textId="77777777" w:rsidTr="00034476">
        <w:trPr>
          <w:trHeight w:val="218"/>
          <w:jc w:val="center"/>
        </w:trPr>
        <w:tc>
          <w:tcPr>
            <w:tcW w:w="1385" w:type="dxa"/>
            <w:hideMark/>
          </w:tcPr>
          <w:p w14:paraId="5C5073D6" w14:textId="77777777" w:rsidR="003E5063" w:rsidRPr="00034476" w:rsidRDefault="003E5063" w:rsidP="004F37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/>
                <w:sz w:val="24"/>
                <w:szCs w:val="24"/>
              </w:rPr>
              <w:t>09.30-10.00</w:t>
            </w:r>
          </w:p>
        </w:tc>
        <w:tc>
          <w:tcPr>
            <w:tcW w:w="9383" w:type="dxa"/>
            <w:hideMark/>
          </w:tcPr>
          <w:p w14:paraId="1578D0C8" w14:textId="77777777" w:rsidR="003E5063" w:rsidRPr="00034476" w:rsidRDefault="003E50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/>
                <w:sz w:val="24"/>
                <w:szCs w:val="24"/>
              </w:rPr>
              <w:t>Регистрация слушателей</w:t>
            </w:r>
          </w:p>
        </w:tc>
      </w:tr>
      <w:tr w:rsidR="003E5063" w:rsidRPr="00034476" w14:paraId="3C0B170C" w14:textId="77777777" w:rsidTr="00034476">
        <w:trPr>
          <w:trHeight w:val="664"/>
          <w:jc w:val="center"/>
        </w:trPr>
        <w:tc>
          <w:tcPr>
            <w:tcW w:w="1385" w:type="dxa"/>
            <w:hideMark/>
          </w:tcPr>
          <w:p w14:paraId="0C7476CE" w14:textId="77777777" w:rsidR="003E5063" w:rsidRPr="00034476" w:rsidRDefault="003E5063" w:rsidP="004F37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10.00-11.20</w:t>
            </w:r>
          </w:p>
        </w:tc>
        <w:tc>
          <w:tcPr>
            <w:tcW w:w="9383" w:type="dxa"/>
            <w:hideMark/>
          </w:tcPr>
          <w:p w14:paraId="6AFE6239" w14:textId="77777777" w:rsidR="003E5063" w:rsidRPr="00034476" w:rsidRDefault="003E50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Обзор законодательства в сфере аккредитации с</w:t>
            </w:r>
            <w:r w:rsidR="005D7FF7" w:rsidRPr="00034476">
              <w:rPr>
                <w:rFonts w:ascii="Times New Roman" w:hAnsi="Times New Roman"/>
                <w:iCs/>
                <w:sz w:val="24"/>
                <w:szCs w:val="24"/>
              </w:rPr>
              <w:t xml:space="preserve"> учётом изменений и дополнений 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(Постановление Правительства РФ от 26 ноября 2021 г. № 2050, Приказ Минэкономразвития России от 29 октября 2021 г. № 657 и др.).</w:t>
            </w:r>
          </w:p>
        </w:tc>
      </w:tr>
      <w:tr w:rsidR="003E5063" w:rsidRPr="00034476" w14:paraId="0EC19C3E" w14:textId="77777777" w:rsidTr="00034476">
        <w:trPr>
          <w:trHeight w:val="381"/>
          <w:jc w:val="center"/>
        </w:trPr>
        <w:tc>
          <w:tcPr>
            <w:tcW w:w="1385" w:type="dxa"/>
          </w:tcPr>
          <w:p w14:paraId="47442D10" w14:textId="77777777" w:rsidR="003E5063" w:rsidRPr="00034476" w:rsidRDefault="007402BD" w:rsidP="004F37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11.30-</w:t>
            </w:r>
            <w:r w:rsidR="003E5063" w:rsidRPr="00034476">
              <w:rPr>
                <w:rFonts w:ascii="Times New Roman" w:hAnsi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9383" w:type="dxa"/>
          </w:tcPr>
          <w:p w14:paraId="1D8191C3" w14:textId="77777777" w:rsidR="003E5063" w:rsidRPr="00034476" w:rsidRDefault="003E50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Особенности р</w:t>
            </w:r>
            <w:r w:rsidR="005D7FF7" w:rsidRPr="00034476">
              <w:rPr>
                <w:rFonts w:ascii="Times New Roman" w:hAnsi="Times New Roman"/>
                <w:iCs/>
                <w:sz w:val="24"/>
                <w:szCs w:val="24"/>
              </w:rPr>
              <w:t>азрешительной деятельности в РФ.</w:t>
            </w:r>
          </w:p>
        </w:tc>
      </w:tr>
      <w:tr w:rsidR="00973B63" w:rsidRPr="00034476" w14:paraId="0A1FBA18" w14:textId="77777777" w:rsidTr="00034476">
        <w:trPr>
          <w:trHeight w:val="230"/>
          <w:jc w:val="center"/>
        </w:trPr>
        <w:tc>
          <w:tcPr>
            <w:tcW w:w="1385" w:type="dxa"/>
          </w:tcPr>
          <w:p w14:paraId="3493A50E" w14:textId="77777777" w:rsidR="00973B63" w:rsidRPr="00034476" w:rsidRDefault="00973B63" w:rsidP="004F376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/>
                <w:sz w:val="24"/>
                <w:szCs w:val="24"/>
              </w:rPr>
              <w:t>13.00-14.00</w:t>
            </w:r>
          </w:p>
        </w:tc>
        <w:tc>
          <w:tcPr>
            <w:tcW w:w="9383" w:type="dxa"/>
          </w:tcPr>
          <w:p w14:paraId="1F2FDC36" w14:textId="77777777" w:rsidR="00973B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/>
                <w:sz w:val="24"/>
                <w:szCs w:val="24"/>
              </w:rPr>
              <w:t>Обеденный перерыв</w:t>
            </w:r>
          </w:p>
        </w:tc>
      </w:tr>
      <w:tr w:rsidR="003E5063" w:rsidRPr="00034476" w14:paraId="5C8B1741" w14:textId="77777777" w:rsidTr="00034476">
        <w:trPr>
          <w:trHeight w:val="578"/>
          <w:jc w:val="center"/>
        </w:trPr>
        <w:tc>
          <w:tcPr>
            <w:tcW w:w="1385" w:type="dxa"/>
            <w:hideMark/>
          </w:tcPr>
          <w:p w14:paraId="7E32E037" w14:textId="77777777" w:rsidR="003E5063" w:rsidRPr="00034476" w:rsidRDefault="003E5063" w:rsidP="004F37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.00-1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9383" w:type="dxa"/>
            <w:hideMark/>
          </w:tcPr>
          <w:p w14:paraId="00D09259" w14:textId="77777777" w:rsidR="003E50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Обзор документов Федеральной службы по аккредитации (Порядок применения схем акк</w:t>
            </w:r>
            <w:r w:rsidR="005D7FF7" w:rsidRPr="00034476">
              <w:rPr>
                <w:rFonts w:ascii="Times New Roman" w:hAnsi="Times New Roman"/>
                <w:iCs/>
                <w:sz w:val="24"/>
                <w:szCs w:val="24"/>
              </w:rPr>
              <w:t>редитации, свидетельская оценка и др.).</w:t>
            </w:r>
          </w:p>
        </w:tc>
      </w:tr>
      <w:tr w:rsidR="003E5063" w:rsidRPr="00034476" w14:paraId="07EC25C4" w14:textId="77777777" w:rsidTr="00034476">
        <w:trPr>
          <w:trHeight w:val="639"/>
          <w:jc w:val="center"/>
        </w:trPr>
        <w:tc>
          <w:tcPr>
            <w:tcW w:w="1385" w:type="dxa"/>
          </w:tcPr>
          <w:p w14:paraId="0533BFF1" w14:textId="77777777" w:rsidR="003E5063" w:rsidRPr="00034476" w:rsidRDefault="003E5063" w:rsidP="004F37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-16.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383" w:type="dxa"/>
          </w:tcPr>
          <w:p w14:paraId="2D574483" w14:textId="77777777" w:rsidR="003E50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Заполнение анкеты самообследования ИЛ. Причины отказа в аккредитации (расширении области аккредитации ИЛ), приостановки деятельности аккредитованных ИЛ.</w:t>
            </w:r>
          </w:p>
        </w:tc>
      </w:tr>
      <w:tr w:rsidR="003E5063" w:rsidRPr="00034476" w14:paraId="190DAE98" w14:textId="77777777" w:rsidTr="00034476">
        <w:trPr>
          <w:trHeight w:val="246"/>
          <w:jc w:val="center"/>
        </w:trPr>
        <w:tc>
          <w:tcPr>
            <w:tcW w:w="1385" w:type="dxa"/>
          </w:tcPr>
          <w:p w14:paraId="09719152" w14:textId="77777777" w:rsidR="003E5063" w:rsidRPr="00034476" w:rsidRDefault="003E5063" w:rsidP="004F37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16.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-1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83" w:type="dxa"/>
          </w:tcPr>
          <w:p w14:paraId="64E0A458" w14:textId="77777777" w:rsidR="003E5063" w:rsidRPr="00034476" w:rsidRDefault="003E5063" w:rsidP="00034476">
            <w:pPr>
              <w:spacing w:after="0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Ответы на вопросы слушателей.</w:t>
            </w:r>
          </w:p>
        </w:tc>
      </w:tr>
    </w:tbl>
    <w:p w14:paraId="0BC330EB" w14:textId="77777777" w:rsidR="00034476" w:rsidRDefault="00034476" w:rsidP="00973B63">
      <w:pPr>
        <w:spacing w:after="0"/>
        <w:ind w:left="1701" w:hanging="1701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5514EEE9" w14:textId="634FE9A4" w:rsidR="00973B63" w:rsidRPr="00034476" w:rsidRDefault="003E5063" w:rsidP="00973B63">
      <w:pPr>
        <w:spacing w:after="0"/>
        <w:ind w:left="1701" w:hanging="1701"/>
        <w:jc w:val="center"/>
        <w:rPr>
          <w:rFonts w:ascii="Times New Roman" w:hAnsi="Times New Roman"/>
          <w:b/>
          <w:iCs/>
          <w:sz w:val="24"/>
          <w:szCs w:val="28"/>
        </w:rPr>
      </w:pPr>
      <w:r w:rsidRPr="00034476">
        <w:rPr>
          <w:rFonts w:ascii="Times New Roman" w:hAnsi="Times New Roman"/>
          <w:b/>
          <w:iCs/>
          <w:sz w:val="24"/>
          <w:szCs w:val="28"/>
        </w:rPr>
        <w:t>ДЕНЬ 2: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9383"/>
      </w:tblGrid>
      <w:tr w:rsidR="00973B63" w:rsidRPr="00034476" w14:paraId="3A079CAF" w14:textId="77777777" w:rsidTr="00034476">
        <w:trPr>
          <w:trHeight w:val="664"/>
          <w:jc w:val="center"/>
        </w:trPr>
        <w:tc>
          <w:tcPr>
            <w:tcW w:w="1385" w:type="dxa"/>
            <w:hideMark/>
          </w:tcPr>
          <w:p w14:paraId="1F1E3611" w14:textId="77777777" w:rsidR="00973B63" w:rsidRPr="00034476" w:rsidRDefault="00973B63" w:rsidP="004F37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10.00-11.20</w:t>
            </w:r>
          </w:p>
        </w:tc>
        <w:tc>
          <w:tcPr>
            <w:tcW w:w="9383" w:type="dxa"/>
            <w:hideMark/>
          </w:tcPr>
          <w:p w14:paraId="650CE059" w14:textId="77777777" w:rsidR="00973B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Вопросы формирования актуализированной области аккредитации испытательной лаборатории при прохождении процедур подтверждения компетентности. Работа с конфигуратором областей аккредитации.</w:t>
            </w:r>
          </w:p>
        </w:tc>
      </w:tr>
      <w:tr w:rsidR="00973B63" w:rsidRPr="00034476" w14:paraId="3D1EF614" w14:textId="77777777" w:rsidTr="00034476">
        <w:trPr>
          <w:trHeight w:val="381"/>
          <w:jc w:val="center"/>
        </w:trPr>
        <w:tc>
          <w:tcPr>
            <w:tcW w:w="1385" w:type="dxa"/>
          </w:tcPr>
          <w:p w14:paraId="19EF353F" w14:textId="77777777" w:rsidR="00973B63" w:rsidRPr="00034476" w:rsidRDefault="007402BD" w:rsidP="004F37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11.30-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9383" w:type="dxa"/>
          </w:tcPr>
          <w:p w14:paraId="08DA6345" w14:textId="77777777" w:rsidR="00973B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Практические вопросы реализации выездной экспертизы в форме удаленной оценки. </w:t>
            </w:r>
          </w:p>
        </w:tc>
      </w:tr>
      <w:tr w:rsidR="00973B63" w:rsidRPr="00034476" w14:paraId="11F1EC4B" w14:textId="77777777" w:rsidTr="00034476">
        <w:trPr>
          <w:trHeight w:val="200"/>
          <w:jc w:val="center"/>
        </w:trPr>
        <w:tc>
          <w:tcPr>
            <w:tcW w:w="1385" w:type="dxa"/>
          </w:tcPr>
          <w:p w14:paraId="67D336F4" w14:textId="77777777" w:rsidR="00973B63" w:rsidRPr="00034476" w:rsidRDefault="00973B63" w:rsidP="004F376C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/>
                <w:sz w:val="24"/>
                <w:szCs w:val="24"/>
              </w:rPr>
              <w:t>13.00-14.00</w:t>
            </w:r>
          </w:p>
        </w:tc>
        <w:tc>
          <w:tcPr>
            <w:tcW w:w="9383" w:type="dxa"/>
          </w:tcPr>
          <w:p w14:paraId="2CF018BE" w14:textId="77777777" w:rsidR="00973B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/>
                <w:sz w:val="24"/>
                <w:szCs w:val="24"/>
              </w:rPr>
              <w:t>Обеденный перерыв</w:t>
            </w:r>
          </w:p>
        </w:tc>
      </w:tr>
      <w:tr w:rsidR="00973B63" w:rsidRPr="00034476" w14:paraId="56EB4730" w14:textId="77777777" w:rsidTr="00034476">
        <w:trPr>
          <w:trHeight w:val="578"/>
          <w:jc w:val="center"/>
        </w:trPr>
        <w:tc>
          <w:tcPr>
            <w:tcW w:w="1385" w:type="dxa"/>
            <w:hideMark/>
          </w:tcPr>
          <w:p w14:paraId="0902C6BA" w14:textId="77777777" w:rsidR="00973B63" w:rsidRPr="00034476" w:rsidRDefault="00973B63" w:rsidP="004F37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14.00-15.20</w:t>
            </w:r>
          </w:p>
        </w:tc>
        <w:tc>
          <w:tcPr>
            <w:tcW w:w="9383" w:type="dxa"/>
            <w:hideMark/>
          </w:tcPr>
          <w:p w14:paraId="4A8E7A01" w14:textId="77777777" w:rsidR="00973B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Порядок взаимодействия испытательной лаборатории и экспертной группы по обмену и размещению документов.</w:t>
            </w:r>
          </w:p>
        </w:tc>
      </w:tr>
      <w:tr w:rsidR="00973B63" w:rsidRPr="00034476" w14:paraId="53B1F89E" w14:textId="77777777" w:rsidTr="00034476">
        <w:trPr>
          <w:trHeight w:val="473"/>
          <w:jc w:val="center"/>
        </w:trPr>
        <w:tc>
          <w:tcPr>
            <w:tcW w:w="1385" w:type="dxa"/>
          </w:tcPr>
          <w:p w14:paraId="36A9ABE9" w14:textId="77777777" w:rsidR="00973B63" w:rsidRPr="00034476" w:rsidRDefault="00973B63" w:rsidP="004F376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15.30-16.30</w:t>
            </w:r>
          </w:p>
        </w:tc>
        <w:tc>
          <w:tcPr>
            <w:tcW w:w="9383" w:type="dxa"/>
          </w:tcPr>
          <w:p w14:paraId="2634D3E6" w14:textId="77777777" w:rsidR="00973B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iCs/>
              </w:rPr>
              <w:t>О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тчетность испытательных лабораторий о результатах деятельности, с учетом положений Приказа Минэкономразвития №704 от 24.10.2020 г.</w:t>
            </w:r>
          </w:p>
        </w:tc>
      </w:tr>
      <w:tr w:rsidR="00973B63" w:rsidRPr="00034476" w14:paraId="03D9EE2F" w14:textId="77777777" w:rsidTr="00034476">
        <w:trPr>
          <w:trHeight w:val="246"/>
          <w:jc w:val="center"/>
        </w:trPr>
        <w:tc>
          <w:tcPr>
            <w:tcW w:w="1385" w:type="dxa"/>
          </w:tcPr>
          <w:p w14:paraId="6D9BABF9" w14:textId="77777777" w:rsidR="00973B63" w:rsidRPr="00034476" w:rsidRDefault="00973B63" w:rsidP="004F376C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16.30-17.00</w:t>
            </w:r>
          </w:p>
        </w:tc>
        <w:tc>
          <w:tcPr>
            <w:tcW w:w="9383" w:type="dxa"/>
          </w:tcPr>
          <w:p w14:paraId="082162DA" w14:textId="77777777" w:rsidR="00973B63" w:rsidRPr="00034476" w:rsidRDefault="00973B63" w:rsidP="00034476">
            <w:pPr>
              <w:spacing w:after="0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Ответы на вопросы слушателей.</w:t>
            </w:r>
          </w:p>
        </w:tc>
      </w:tr>
    </w:tbl>
    <w:p w14:paraId="3D5E5B63" w14:textId="77777777" w:rsidR="00034476" w:rsidRDefault="00034476" w:rsidP="00973B63">
      <w:pPr>
        <w:spacing w:after="0"/>
        <w:ind w:left="1560" w:hanging="1701"/>
        <w:jc w:val="center"/>
        <w:rPr>
          <w:rFonts w:ascii="Times New Roman" w:hAnsi="Times New Roman"/>
          <w:b/>
          <w:iCs/>
          <w:sz w:val="24"/>
          <w:szCs w:val="28"/>
        </w:rPr>
      </w:pPr>
    </w:p>
    <w:p w14:paraId="5E61DF3A" w14:textId="5A384FE8" w:rsidR="00973B63" w:rsidRPr="00034476" w:rsidRDefault="00973B63" w:rsidP="00973B63">
      <w:pPr>
        <w:spacing w:after="0"/>
        <w:ind w:left="1560" w:hanging="1701"/>
        <w:jc w:val="center"/>
        <w:rPr>
          <w:rFonts w:ascii="Times New Roman" w:hAnsi="Times New Roman"/>
          <w:b/>
          <w:iCs/>
          <w:szCs w:val="24"/>
        </w:rPr>
      </w:pPr>
      <w:r w:rsidRPr="00034476">
        <w:rPr>
          <w:rFonts w:ascii="Times New Roman" w:hAnsi="Times New Roman"/>
          <w:b/>
          <w:iCs/>
          <w:sz w:val="24"/>
          <w:szCs w:val="28"/>
        </w:rPr>
        <w:t>ДЕНЬ 3: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9383"/>
      </w:tblGrid>
      <w:tr w:rsidR="00973B63" w:rsidRPr="00034476" w14:paraId="19C0E56A" w14:textId="77777777" w:rsidTr="00034476">
        <w:trPr>
          <w:trHeight w:val="664"/>
          <w:jc w:val="center"/>
        </w:trPr>
        <w:tc>
          <w:tcPr>
            <w:tcW w:w="1385" w:type="dxa"/>
            <w:hideMark/>
          </w:tcPr>
          <w:p w14:paraId="6BBD9A92" w14:textId="77777777" w:rsidR="00973B63" w:rsidRPr="00034476" w:rsidRDefault="00973B63" w:rsidP="007402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10.00-11.20</w:t>
            </w:r>
          </w:p>
        </w:tc>
        <w:tc>
          <w:tcPr>
            <w:tcW w:w="9383" w:type="dxa"/>
            <w:hideMark/>
          </w:tcPr>
          <w:p w14:paraId="63DFBF75" w14:textId="77777777" w:rsidR="00973B63" w:rsidRPr="00034476" w:rsidRDefault="00F20637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Практическая реализация требований стандарта ГОСТ ISO/IEC 1702</w:t>
            </w:r>
            <w:r w:rsidR="0023595B" w:rsidRPr="00034476">
              <w:rPr>
                <w:rFonts w:ascii="Times New Roman" w:hAnsi="Times New Roman"/>
                <w:iCs/>
                <w:sz w:val="24"/>
                <w:szCs w:val="24"/>
              </w:rPr>
              <w:t xml:space="preserve">5-2019, критериев аккредитации 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(Приказ Минэкономразвития №707 от 26.10.2020 г.).</w:t>
            </w:r>
          </w:p>
        </w:tc>
      </w:tr>
      <w:tr w:rsidR="00973B63" w:rsidRPr="00034476" w14:paraId="35DBA0B7" w14:textId="77777777" w:rsidTr="00034476">
        <w:trPr>
          <w:trHeight w:val="381"/>
          <w:jc w:val="center"/>
        </w:trPr>
        <w:tc>
          <w:tcPr>
            <w:tcW w:w="1385" w:type="dxa"/>
          </w:tcPr>
          <w:p w14:paraId="6203E578" w14:textId="77777777" w:rsidR="00973B63" w:rsidRPr="00034476" w:rsidRDefault="007402BD" w:rsidP="007402BD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11.30-</w:t>
            </w:r>
            <w:r w:rsidR="00973B63" w:rsidRPr="00034476">
              <w:rPr>
                <w:rFonts w:ascii="Times New Roman" w:hAnsi="Times New Roman"/>
                <w:iCs/>
                <w:sz w:val="24"/>
                <w:szCs w:val="24"/>
              </w:rPr>
              <w:t>13.00</w:t>
            </w:r>
          </w:p>
        </w:tc>
        <w:tc>
          <w:tcPr>
            <w:tcW w:w="9383" w:type="dxa"/>
          </w:tcPr>
          <w:p w14:paraId="4A87236E" w14:textId="77777777" w:rsidR="00F20637" w:rsidRPr="00034476" w:rsidRDefault="00F20637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Создание, внедрение и совершенствование системы менеджмента согласно </w:t>
            </w:r>
          </w:p>
          <w:p w14:paraId="3D670FF3" w14:textId="77777777" w:rsidR="00973B63" w:rsidRPr="00034476" w:rsidRDefault="00F20637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требованиям ст</w:t>
            </w:r>
            <w:r w:rsidR="00170B90" w:rsidRPr="00034476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андарта ГОСТ ISO/IEC 17025-2019.</w:t>
            </w:r>
          </w:p>
        </w:tc>
      </w:tr>
      <w:tr w:rsidR="00973B63" w:rsidRPr="00034476" w14:paraId="061F9290" w14:textId="77777777" w:rsidTr="00034476">
        <w:trPr>
          <w:trHeight w:val="252"/>
          <w:jc w:val="center"/>
        </w:trPr>
        <w:tc>
          <w:tcPr>
            <w:tcW w:w="1385" w:type="dxa"/>
          </w:tcPr>
          <w:p w14:paraId="45B1523D" w14:textId="77777777" w:rsidR="00973B63" w:rsidRPr="00034476" w:rsidRDefault="00973B63" w:rsidP="007402BD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/>
                <w:sz w:val="24"/>
                <w:szCs w:val="24"/>
              </w:rPr>
              <w:t>13.00-14.00</w:t>
            </w:r>
          </w:p>
        </w:tc>
        <w:tc>
          <w:tcPr>
            <w:tcW w:w="9383" w:type="dxa"/>
          </w:tcPr>
          <w:p w14:paraId="3EACCC1F" w14:textId="77777777" w:rsidR="00973B63" w:rsidRPr="00034476" w:rsidRDefault="00973B63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/>
                <w:sz w:val="24"/>
                <w:szCs w:val="24"/>
              </w:rPr>
              <w:t>Обеденный перерыв</w:t>
            </w:r>
          </w:p>
        </w:tc>
      </w:tr>
      <w:tr w:rsidR="00973B63" w:rsidRPr="00034476" w14:paraId="3C69DBFE" w14:textId="77777777" w:rsidTr="00034476">
        <w:trPr>
          <w:trHeight w:val="578"/>
          <w:jc w:val="center"/>
        </w:trPr>
        <w:tc>
          <w:tcPr>
            <w:tcW w:w="1385" w:type="dxa"/>
            <w:hideMark/>
          </w:tcPr>
          <w:p w14:paraId="044654DD" w14:textId="77777777" w:rsidR="00973B63" w:rsidRPr="00034476" w:rsidRDefault="00973B63" w:rsidP="007402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14.00-15.20</w:t>
            </w:r>
          </w:p>
        </w:tc>
        <w:tc>
          <w:tcPr>
            <w:tcW w:w="9383" w:type="dxa"/>
            <w:hideMark/>
          </w:tcPr>
          <w:p w14:paraId="19325EC1" w14:textId="77777777" w:rsidR="00973B63" w:rsidRPr="00034476" w:rsidRDefault="00170B90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Документирование и реализация на практике требований ГОСТ ISO/IEC 17025-2019, критериев аккредитации.</w:t>
            </w:r>
          </w:p>
        </w:tc>
      </w:tr>
      <w:tr w:rsidR="00973B63" w:rsidRPr="00034476" w14:paraId="3F6731EB" w14:textId="77777777" w:rsidTr="00034476">
        <w:trPr>
          <w:trHeight w:val="372"/>
          <w:jc w:val="center"/>
        </w:trPr>
        <w:tc>
          <w:tcPr>
            <w:tcW w:w="1385" w:type="dxa"/>
          </w:tcPr>
          <w:p w14:paraId="6569EB4E" w14:textId="77777777" w:rsidR="00973B63" w:rsidRPr="00034476" w:rsidRDefault="00973B63" w:rsidP="007402B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15.30-</w:t>
            </w:r>
            <w:r w:rsidR="00170B90" w:rsidRPr="00034476">
              <w:rPr>
                <w:rFonts w:ascii="Times New Roman" w:hAnsi="Times New Roman"/>
                <w:iCs/>
                <w:sz w:val="24"/>
                <w:szCs w:val="24"/>
              </w:rPr>
              <w:t>17.0</w:t>
            </w: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383" w:type="dxa"/>
          </w:tcPr>
          <w:p w14:paraId="2B74EAFA" w14:textId="77777777" w:rsidR="00973B63" w:rsidRPr="00034476" w:rsidRDefault="00170B90" w:rsidP="00034476">
            <w:pPr>
              <w:spacing w:after="0" w:line="240" w:lineRule="auto"/>
              <w:ind w:left="154" w:right="11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34476">
              <w:rPr>
                <w:rFonts w:ascii="Times New Roman" w:hAnsi="Times New Roman"/>
                <w:iCs/>
                <w:sz w:val="24"/>
                <w:szCs w:val="24"/>
              </w:rPr>
              <w:t xml:space="preserve"> Круглый стол. Ответы на вопросы</w:t>
            </w:r>
          </w:p>
        </w:tc>
      </w:tr>
    </w:tbl>
    <w:p w14:paraId="74F2C794" w14:textId="77777777" w:rsidR="00973B63" w:rsidRDefault="00973B63" w:rsidP="00034476">
      <w:pPr>
        <w:spacing w:after="0"/>
        <w:rPr>
          <w:rFonts w:ascii="Times New Roman" w:hAnsi="Times New Roman"/>
          <w:b/>
          <w:sz w:val="24"/>
          <w:szCs w:val="28"/>
        </w:rPr>
      </w:pPr>
    </w:p>
    <w:sectPr w:rsidR="00973B63" w:rsidSect="005F394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58ECE9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6002C71"/>
    <w:multiLevelType w:val="hybridMultilevel"/>
    <w:tmpl w:val="150231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7A312F"/>
    <w:multiLevelType w:val="hybridMultilevel"/>
    <w:tmpl w:val="10D66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01147"/>
    <w:multiLevelType w:val="hybridMultilevel"/>
    <w:tmpl w:val="2BA48616"/>
    <w:lvl w:ilvl="0" w:tplc="445E49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F3"/>
    <w:rsid w:val="00004048"/>
    <w:rsid w:val="00007376"/>
    <w:rsid w:val="000137EB"/>
    <w:rsid w:val="00022099"/>
    <w:rsid w:val="0002506A"/>
    <w:rsid w:val="00034476"/>
    <w:rsid w:val="00042D2A"/>
    <w:rsid w:val="00071D49"/>
    <w:rsid w:val="00094488"/>
    <w:rsid w:val="000B447A"/>
    <w:rsid w:val="000C29DF"/>
    <w:rsid w:val="000C74EC"/>
    <w:rsid w:val="000D073E"/>
    <w:rsid w:val="0010416B"/>
    <w:rsid w:val="00121DD4"/>
    <w:rsid w:val="00133C9A"/>
    <w:rsid w:val="00151137"/>
    <w:rsid w:val="00162496"/>
    <w:rsid w:val="00170B90"/>
    <w:rsid w:val="00177634"/>
    <w:rsid w:val="00191654"/>
    <w:rsid w:val="00194F6C"/>
    <w:rsid w:val="001A2182"/>
    <w:rsid w:val="001C0178"/>
    <w:rsid w:val="001C490A"/>
    <w:rsid w:val="001D5C1D"/>
    <w:rsid w:val="001E3414"/>
    <w:rsid w:val="00200A14"/>
    <w:rsid w:val="0021030D"/>
    <w:rsid w:val="002179BF"/>
    <w:rsid w:val="00221392"/>
    <w:rsid w:val="0023595B"/>
    <w:rsid w:val="00251832"/>
    <w:rsid w:val="00277244"/>
    <w:rsid w:val="00277E9E"/>
    <w:rsid w:val="002806FF"/>
    <w:rsid w:val="0028303D"/>
    <w:rsid w:val="00292C76"/>
    <w:rsid w:val="002C6DAB"/>
    <w:rsid w:val="002D388A"/>
    <w:rsid w:val="002D6D37"/>
    <w:rsid w:val="002E2D8A"/>
    <w:rsid w:val="002E4651"/>
    <w:rsid w:val="002F6630"/>
    <w:rsid w:val="00341785"/>
    <w:rsid w:val="003475AD"/>
    <w:rsid w:val="0035563A"/>
    <w:rsid w:val="00377702"/>
    <w:rsid w:val="00385C3D"/>
    <w:rsid w:val="003E5063"/>
    <w:rsid w:val="003E6778"/>
    <w:rsid w:val="003F4FA6"/>
    <w:rsid w:val="0044328B"/>
    <w:rsid w:val="004B1829"/>
    <w:rsid w:val="004F2600"/>
    <w:rsid w:val="004F376C"/>
    <w:rsid w:val="0050442D"/>
    <w:rsid w:val="00513128"/>
    <w:rsid w:val="00513B79"/>
    <w:rsid w:val="00533548"/>
    <w:rsid w:val="00533A85"/>
    <w:rsid w:val="00576583"/>
    <w:rsid w:val="005D0DC3"/>
    <w:rsid w:val="005D7FF7"/>
    <w:rsid w:val="005F1CC6"/>
    <w:rsid w:val="005F3949"/>
    <w:rsid w:val="005F3D83"/>
    <w:rsid w:val="006140EF"/>
    <w:rsid w:val="00632D8D"/>
    <w:rsid w:val="00666A1B"/>
    <w:rsid w:val="00667352"/>
    <w:rsid w:val="006705F6"/>
    <w:rsid w:val="00695DF2"/>
    <w:rsid w:val="006E0BED"/>
    <w:rsid w:val="006E7345"/>
    <w:rsid w:val="006F1169"/>
    <w:rsid w:val="00701EA1"/>
    <w:rsid w:val="007044C4"/>
    <w:rsid w:val="00736962"/>
    <w:rsid w:val="007371A8"/>
    <w:rsid w:val="007402BD"/>
    <w:rsid w:val="00751228"/>
    <w:rsid w:val="007A7253"/>
    <w:rsid w:val="007E18F0"/>
    <w:rsid w:val="00802233"/>
    <w:rsid w:val="0083166A"/>
    <w:rsid w:val="00835208"/>
    <w:rsid w:val="00855E7B"/>
    <w:rsid w:val="008714DB"/>
    <w:rsid w:val="008759EE"/>
    <w:rsid w:val="00883A15"/>
    <w:rsid w:val="008A6D81"/>
    <w:rsid w:val="008C4093"/>
    <w:rsid w:val="008E14B8"/>
    <w:rsid w:val="008E1AD9"/>
    <w:rsid w:val="008E4BC4"/>
    <w:rsid w:val="0090383C"/>
    <w:rsid w:val="00947CEE"/>
    <w:rsid w:val="00957C76"/>
    <w:rsid w:val="0096630D"/>
    <w:rsid w:val="0097106A"/>
    <w:rsid w:val="00973B63"/>
    <w:rsid w:val="009A0606"/>
    <w:rsid w:val="009C0571"/>
    <w:rsid w:val="009C1F54"/>
    <w:rsid w:val="009D3E1A"/>
    <w:rsid w:val="009D50B5"/>
    <w:rsid w:val="00A11D79"/>
    <w:rsid w:val="00A42EDE"/>
    <w:rsid w:val="00A52DC3"/>
    <w:rsid w:val="00A620F0"/>
    <w:rsid w:val="00A715DF"/>
    <w:rsid w:val="00A71B14"/>
    <w:rsid w:val="00A91089"/>
    <w:rsid w:val="00A973A7"/>
    <w:rsid w:val="00AA6D1D"/>
    <w:rsid w:val="00AB1173"/>
    <w:rsid w:val="00AC59EB"/>
    <w:rsid w:val="00B35B88"/>
    <w:rsid w:val="00B70752"/>
    <w:rsid w:val="00B75CC9"/>
    <w:rsid w:val="00B8096C"/>
    <w:rsid w:val="00B81AA6"/>
    <w:rsid w:val="00B83619"/>
    <w:rsid w:val="00B908F3"/>
    <w:rsid w:val="00B9102F"/>
    <w:rsid w:val="00B962B5"/>
    <w:rsid w:val="00BA4E35"/>
    <w:rsid w:val="00BA691F"/>
    <w:rsid w:val="00BB0CCE"/>
    <w:rsid w:val="00BB7039"/>
    <w:rsid w:val="00BD7B2A"/>
    <w:rsid w:val="00C20BDD"/>
    <w:rsid w:val="00C43376"/>
    <w:rsid w:val="00C774D6"/>
    <w:rsid w:val="00C84EF5"/>
    <w:rsid w:val="00C879C5"/>
    <w:rsid w:val="00C91B49"/>
    <w:rsid w:val="00CB2B18"/>
    <w:rsid w:val="00CC660F"/>
    <w:rsid w:val="00CD00F0"/>
    <w:rsid w:val="00CD45E9"/>
    <w:rsid w:val="00CF3D28"/>
    <w:rsid w:val="00D37188"/>
    <w:rsid w:val="00D6770A"/>
    <w:rsid w:val="00DA1267"/>
    <w:rsid w:val="00DC3BE6"/>
    <w:rsid w:val="00DC4AE6"/>
    <w:rsid w:val="00DF61C3"/>
    <w:rsid w:val="00E30ED4"/>
    <w:rsid w:val="00E67D45"/>
    <w:rsid w:val="00EC04EA"/>
    <w:rsid w:val="00EC7368"/>
    <w:rsid w:val="00EE1535"/>
    <w:rsid w:val="00EF2341"/>
    <w:rsid w:val="00F01F05"/>
    <w:rsid w:val="00F20637"/>
    <w:rsid w:val="00F376D7"/>
    <w:rsid w:val="00F464EE"/>
    <w:rsid w:val="00F72A62"/>
    <w:rsid w:val="00F92580"/>
    <w:rsid w:val="00F9422A"/>
    <w:rsid w:val="00FB74C9"/>
    <w:rsid w:val="00FD43BD"/>
    <w:rsid w:val="00FF171B"/>
    <w:rsid w:val="00FF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256C"/>
  <w15:chartTrackingRefBased/>
  <w15:docId w15:val="{C0F0139D-FBB9-4395-A207-0743330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6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66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83166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Hyperlink"/>
    <w:unhideWhenUsed/>
    <w:rsid w:val="0083166A"/>
    <w:rPr>
      <w:color w:val="0000FF"/>
      <w:u w:val="single"/>
    </w:rPr>
  </w:style>
  <w:style w:type="character" w:styleId="a6">
    <w:name w:val="Strong"/>
    <w:uiPriority w:val="22"/>
    <w:qFormat/>
    <w:rsid w:val="00022099"/>
    <w:rPr>
      <w:b/>
      <w:bCs/>
    </w:rPr>
  </w:style>
  <w:style w:type="character" w:styleId="a7">
    <w:name w:val="Emphasis"/>
    <w:uiPriority w:val="20"/>
    <w:qFormat/>
    <w:rsid w:val="00022099"/>
    <w:rPr>
      <w:i/>
      <w:iCs/>
    </w:rPr>
  </w:style>
  <w:style w:type="paragraph" w:styleId="a8">
    <w:name w:val="Normal (Web)"/>
    <w:basedOn w:val="a"/>
    <w:uiPriority w:val="99"/>
    <w:unhideWhenUsed/>
    <w:rsid w:val="00022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E0BE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rsid w:val="006140E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140EF"/>
    <w:pPr>
      <w:widowControl w:val="0"/>
      <w:shd w:val="clear" w:color="auto" w:fill="FFFFFF"/>
      <w:spacing w:after="0" w:line="310" w:lineRule="exact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B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B447A"/>
    <w:rPr>
      <w:rFonts w:ascii="Tahoma" w:hAnsi="Tahoma" w:cs="Tahoma"/>
      <w:sz w:val="16"/>
      <w:szCs w:val="16"/>
    </w:rPr>
  </w:style>
  <w:style w:type="paragraph" w:styleId="ac">
    <w:name w:val="Signature"/>
    <w:basedOn w:val="a"/>
    <w:link w:val="ad"/>
    <w:uiPriority w:val="7"/>
    <w:unhideWhenUsed/>
    <w:qFormat/>
    <w:rsid w:val="00F376D7"/>
    <w:pPr>
      <w:spacing w:before="40" w:after="360" w:line="240" w:lineRule="auto"/>
      <w:ind w:left="720" w:right="720"/>
      <w:contextualSpacing/>
    </w:pPr>
    <w:rPr>
      <w:rFonts w:ascii="Franklin Gothic Book" w:eastAsia="Franklin Gothic Book" w:hAnsi="Franklin Gothic Book"/>
      <w:b/>
      <w:bCs/>
      <w:color w:val="17406D"/>
      <w:kern w:val="20"/>
      <w:sz w:val="24"/>
      <w:szCs w:val="20"/>
      <w:lang w:eastAsia="ja-JP"/>
    </w:rPr>
  </w:style>
  <w:style w:type="character" w:customStyle="1" w:styleId="ad">
    <w:name w:val="Подпись Знак"/>
    <w:link w:val="ac"/>
    <w:uiPriority w:val="7"/>
    <w:rsid w:val="00F376D7"/>
    <w:rPr>
      <w:rFonts w:ascii="Franklin Gothic Book" w:eastAsia="Franklin Gothic Book" w:hAnsi="Franklin Gothic Book"/>
      <w:b/>
      <w:bCs/>
      <w:color w:val="17406D"/>
      <w:kern w:val="20"/>
      <w:sz w:val="24"/>
      <w:lang w:eastAsia="ja-JP"/>
    </w:rPr>
  </w:style>
  <w:style w:type="table" w:styleId="ae">
    <w:name w:val="Table Grid"/>
    <w:basedOn w:val="a1"/>
    <w:uiPriority w:val="39"/>
    <w:rsid w:val="0021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BEB3-1C09-4833-A308-A19ABD71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2538</CharactersWithSpaces>
  <SharedDoc>false</SharedDoc>
  <HLinks>
    <vt:vector size="12" baseType="variant"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http://amccenter.ru/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mailto:ooo_amc@list.ru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Пузырев</dc:creator>
  <cp:keywords/>
  <cp:lastModifiedBy>Алексей Носов</cp:lastModifiedBy>
  <cp:revision>4</cp:revision>
  <cp:lastPrinted>2022-10-28T00:55:00Z</cp:lastPrinted>
  <dcterms:created xsi:type="dcterms:W3CDTF">2023-12-13T22:50:00Z</dcterms:created>
  <dcterms:modified xsi:type="dcterms:W3CDTF">2023-12-20T03:17:00Z</dcterms:modified>
</cp:coreProperties>
</file>